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15" w:type="dxa"/>
        <w:jc w:val="center"/>
        <w:tblLook w:val="01E0" w:firstRow="1" w:lastRow="1" w:firstColumn="1" w:lastColumn="1" w:noHBand="0" w:noVBand="0"/>
      </w:tblPr>
      <w:tblGrid>
        <w:gridCol w:w="3466"/>
        <w:gridCol w:w="6049"/>
      </w:tblGrid>
      <w:tr w:rsidR="007F66C4" w:rsidRPr="009907D6" w14:paraId="0EF0FE58" w14:textId="77777777" w:rsidTr="009907D6">
        <w:trPr>
          <w:trHeight w:val="930"/>
          <w:jc w:val="center"/>
        </w:trPr>
        <w:tc>
          <w:tcPr>
            <w:tcW w:w="3466" w:type="dxa"/>
            <w:shd w:val="clear" w:color="auto" w:fill="auto"/>
          </w:tcPr>
          <w:p w14:paraId="2B25C107" w14:textId="77777777" w:rsidR="007F66C4" w:rsidRPr="009907D6" w:rsidRDefault="007F66C4" w:rsidP="009907D6">
            <w:pPr>
              <w:spacing w:after="0" w:line="240" w:lineRule="auto"/>
              <w:jc w:val="center"/>
              <w:rPr>
                <w:rFonts w:eastAsia="Times New Roman"/>
                <w:sz w:val="26"/>
                <w:szCs w:val="26"/>
              </w:rPr>
            </w:pPr>
            <w:r w:rsidRPr="009907D6">
              <w:rPr>
                <w:rFonts w:eastAsia="Times New Roman"/>
                <w:sz w:val="26"/>
                <w:szCs w:val="26"/>
              </w:rPr>
              <w:t>UBND TỈNH ĐỒNG THÁP</w:t>
            </w:r>
          </w:p>
          <w:p w14:paraId="626AE542" w14:textId="77777777" w:rsidR="007F66C4" w:rsidRPr="009907D6" w:rsidRDefault="007F66C4" w:rsidP="009907D6">
            <w:pPr>
              <w:spacing w:after="0" w:line="240" w:lineRule="auto"/>
              <w:jc w:val="center"/>
              <w:rPr>
                <w:rFonts w:eastAsia="Times New Roman"/>
                <w:b/>
                <w:sz w:val="26"/>
                <w:szCs w:val="26"/>
              </w:rPr>
            </w:pPr>
            <w:r w:rsidRPr="009907D6">
              <w:rPr>
                <w:rFonts w:eastAsia="Times New Roman"/>
                <w:b/>
                <w:sz w:val="26"/>
                <w:szCs w:val="26"/>
              </w:rPr>
              <w:t>THANH TRA TỈNH</w:t>
            </w:r>
          </w:p>
          <w:p w14:paraId="39EA0C43" w14:textId="77777777" w:rsidR="007F66C4" w:rsidRPr="009907D6" w:rsidRDefault="009B4BB5" w:rsidP="009907D6">
            <w:pPr>
              <w:spacing w:after="0" w:line="240" w:lineRule="auto"/>
              <w:rPr>
                <w:rFonts w:eastAsia="Times New Roman"/>
                <w:sz w:val="26"/>
                <w:szCs w:val="26"/>
              </w:rPr>
            </w:pPr>
            <w:r>
              <w:rPr>
                <w:rFonts w:eastAsia="Times New Roman"/>
                <w:noProof/>
              </w:rPr>
              <mc:AlternateContent>
                <mc:Choice Requires="wps">
                  <w:drawing>
                    <wp:anchor distT="0" distB="0" distL="114300" distR="114300" simplePos="0" relativeHeight="251656704" behindDoc="0" locked="0" layoutInCell="1" allowOverlap="1" wp14:anchorId="69B103F0" wp14:editId="46F0FFEE">
                      <wp:simplePos x="0" y="0"/>
                      <wp:positionH relativeFrom="column">
                        <wp:posOffset>657225</wp:posOffset>
                      </wp:positionH>
                      <wp:positionV relativeFrom="paragraph">
                        <wp:posOffset>62865</wp:posOffset>
                      </wp:positionV>
                      <wp:extent cx="695325" cy="0"/>
                      <wp:effectExtent l="9525" t="5715" r="9525" b="13335"/>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EB45E" id="Line 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5pt,4.95pt" to="106.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"/>
                  </w:pict>
                </mc:Fallback>
              </mc:AlternateContent>
            </w:r>
          </w:p>
        </w:tc>
        <w:tc>
          <w:tcPr>
            <w:tcW w:w="6049" w:type="dxa"/>
            <w:shd w:val="clear" w:color="auto" w:fill="auto"/>
          </w:tcPr>
          <w:p w14:paraId="62E546C5" w14:textId="77777777" w:rsidR="007F66C4" w:rsidRPr="009907D6" w:rsidRDefault="007F66C4" w:rsidP="009907D6">
            <w:pPr>
              <w:spacing w:after="0" w:line="240" w:lineRule="auto"/>
              <w:rPr>
                <w:rFonts w:eastAsia="Times New Roman"/>
                <w:b/>
                <w:sz w:val="26"/>
                <w:szCs w:val="26"/>
              </w:rPr>
            </w:pPr>
            <w:r w:rsidRPr="009907D6">
              <w:rPr>
                <w:rFonts w:eastAsia="Times New Roman"/>
                <w:b/>
                <w:sz w:val="26"/>
                <w:szCs w:val="26"/>
              </w:rPr>
              <w:t xml:space="preserve">   CỘNG HÒA XÃ HỘI CHỦ NGHĨA VIỆT </w:t>
            </w:r>
            <w:smartTag w:uri="urn:schemas-microsoft-com:office:smarttags" w:element="country-region">
              <w:smartTag w:uri="urn:schemas-microsoft-com:office:smarttags" w:element="place">
                <w:r w:rsidRPr="009907D6">
                  <w:rPr>
                    <w:rFonts w:eastAsia="Times New Roman"/>
                    <w:b/>
                    <w:sz w:val="26"/>
                    <w:szCs w:val="26"/>
                  </w:rPr>
                  <w:t>NAM</w:t>
                </w:r>
              </w:smartTag>
            </w:smartTag>
          </w:p>
          <w:p w14:paraId="10D8EB01" w14:textId="77777777" w:rsidR="007F66C4" w:rsidRPr="009907D6" w:rsidRDefault="007F66C4" w:rsidP="009907D6">
            <w:pPr>
              <w:spacing w:after="0" w:line="240" w:lineRule="auto"/>
              <w:jc w:val="center"/>
              <w:rPr>
                <w:rFonts w:eastAsia="Times New Roman"/>
                <w:b/>
              </w:rPr>
            </w:pPr>
            <w:r w:rsidRPr="009907D6">
              <w:rPr>
                <w:rFonts w:eastAsia="Times New Roman"/>
                <w:b/>
              </w:rPr>
              <w:t>Độc lập - Tự do - Hạnh phúc</w:t>
            </w:r>
          </w:p>
          <w:p w14:paraId="6CBC4D5E" w14:textId="77777777" w:rsidR="007F66C4" w:rsidRPr="009907D6" w:rsidRDefault="009B4BB5" w:rsidP="009907D6">
            <w:pPr>
              <w:spacing w:after="0" w:line="240" w:lineRule="auto"/>
              <w:jc w:val="center"/>
              <w:rPr>
                <w:rFonts w:eastAsia="Times New Roman"/>
                <w:b/>
                <w:sz w:val="26"/>
                <w:szCs w:val="26"/>
              </w:rPr>
            </w:pPr>
            <w:r>
              <w:rPr>
                <w:rFonts w:eastAsia="Times New Roman"/>
                <w:noProof/>
              </w:rPr>
              <mc:AlternateContent>
                <mc:Choice Requires="wps">
                  <w:drawing>
                    <wp:anchor distT="0" distB="0" distL="114300" distR="114300" simplePos="0" relativeHeight="251657728" behindDoc="0" locked="0" layoutInCell="1" allowOverlap="1" wp14:anchorId="26971CF6" wp14:editId="0E3ED87F">
                      <wp:simplePos x="0" y="0"/>
                      <wp:positionH relativeFrom="column">
                        <wp:posOffset>769620</wp:posOffset>
                      </wp:positionH>
                      <wp:positionV relativeFrom="paragraph">
                        <wp:posOffset>62865</wp:posOffset>
                      </wp:positionV>
                      <wp:extent cx="2171700" cy="0"/>
                      <wp:effectExtent l="7620" t="5715" r="11430" b="1333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D54A0"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4.95pt" to="23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"/>
                  </w:pict>
                </mc:Fallback>
              </mc:AlternateContent>
            </w:r>
          </w:p>
        </w:tc>
      </w:tr>
      <w:tr w:rsidR="007F66C4" w:rsidRPr="009907D6" w14:paraId="6763BA54" w14:textId="77777777" w:rsidTr="009907D6">
        <w:trPr>
          <w:trHeight w:val="183"/>
          <w:jc w:val="center"/>
        </w:trPr>
        <w:tc>
          <w:tcPr>
            <w:tcW w:w="3466" w:type="dxa"/>
            <w:shd w:val="clear" w:color="auto" w:fill="auto"/>
          </w:tcPr>
          <w:p w14:paraId="4E5A3EB9" w14:textId="77777777" w:rsidR="007F66C4" w:rsidRPr="009907D6" w:rsidRDefault="009B4BB5" w:rsidP="00821076">
            <w:pPr>
              <w:spacing w:after="0" w:line="240" w:lineRule="auto"/>
              <w:jc w:val="center"/>
              <w:rPr>
                <w:rFonts w:eastAsia="Times New Roman"/>
                <w:spacing w:val="-10"/>
                <w:sz w:val="24"/>
                <w:szCs w:val="24"/>
              </w:rPr>
            </w:pPr>
            <w:r>
              <w:rPr>
                <w:rFonts w:eastAsia="Times New Roman"/>
                <w:sz w:val="26"/>
                <w:szCs w:val="26"/>
              </w:rPr>
              <w:t xml:space="preserve">Số: </w:t>
            </w:r>
            <w:r w:rsidR="00821076">
              <w:rPr>
                <w:rFonts w:eastAsia="Times New Roman"/>
                <w:sz w:val="26"/>
                <w:szCs w:val="26"/>
              </w:rPr>
              <w:t xml:space="preserve">         </w:t>
            </w:r>
            <w:r w:rsidR="007F66C4" w:rsidRPr="009907D6">
              <w:rPr>
                <w:rFonts w:eastAsia="Times New Roman"/>
                <w:sz w:val="26"/>
                <w:szCs w:val="26"/>
              </w:rPr>
              <w:t>/BC-TTr</w:t>
            </w:r>
          </w:p>
        </w:tc>
        <w:tc>
          <w:tcPr>
            <w:tcW w:w="6049" w:type="dxa"/>
            <w:shd w:val="clear" w:color="auto" w:fill="auto"/>
          </w:tcPr>
          <w:p w14:paraId="7725275B" w14:textId="0341817A" w:rsidR="007F66C4" w:rsidRPr="009907D6" w:rsidRDefault="00811C8A" w:rsidP="009D089A">
            <w:pPr>
              <w:spacing w:after="0" w:line="240" w:lineRule="auto"/>
              <w:jc w:val="center"/>
              <w:rPr>
                <w:rFonts w:eastAsia="Times New Roman"/>
                <w:i/>
              </w:rPr>
            </w:pPr>
            <w:r w:rsidRPr="009907D6">
              <w:rPr>
                <w:rFonts w:eastAsia="Times New Roman"/>
                <w:i/>
              </w:rPr>
              <w:t xml:space="preserve">Đồng Tháp, ngày </w:t>
            </w:r>
            <w:r w:rsidR="00927027">
              <w:rPr>
                <w:rFonts w:eastAsia="Times New Roman"/>
                <w:i/>
              </w:rPr>
              <w:t xml:space="preserve">     </w:t>
            </w:r>
            <w:r w:rsidR="009B4BB5">
              <w:rPr>
                <w:rFonts w:eastAsia="Times New Roman"/>
                <w:i/>
              </w:rPr>
              <w:t xml:space="preserve"> </w:t>
            </w:r>
            <w:r w:rsidR="007F66C4" w:rsidRPr="009907D6">
              <w:rPr>
                <w:rFonts w:eastAsia="Times New Roman"/>
                <w:i/>
              </w:rPr>
              <w:t xml:space="preserve">tháng </w:t>
            </w:r>
            <w:r w:rsidR="002A5052" w:rsidRPr="009907D6">
              <w:rPr>
                <w:rFonts w:eastAsia="Times New Roman"/>
                <w:i/>
              </w:rPr>
              <w:t>7</w:t>
            </w:r>
            <w:r w:rsidR="0088582F" w:rsidRPr="009907D6">
              <w:rPr>
                <w:rFonts w:eastAsia="Times New Roman"/>
                <w:i/>
              </w:rPr>
              <w:t xml:space="preserve"> năm 20</w:t>
            </w:r>
            <w:r w:rsidR="005B0CC0" w:rsidRPr="009907D6">
              <w:rPr>
                <w:rFonts w:eastAsia="Times New Roman"/>
                <w:i/>
              </w:rPr>
              <w:t>2</w:t>
            </w:r>
            <w:r w:rsidR="0040111C">
              <w:rPr>
                <w:rFonts w:eastAsia="Times New Roman"/>
                <w:i/>
              </w:rPr>
              <w:t>4</w:t>
            </w:r>
          </w:p>
        </w:tc>
      </w:tr>
    </w:tbl>
    <w:p w14:paraId="77F0147C" w14:textId="77777777" w:rsidR="000A3AD0" w:rsidRPr="009D089A" w:rsidRDefault="000A3AD0" w:rsidP="000A3AD0">
      <w:pPr>
        <w:spacing w:after="0" w:line="240" w:lineRule="auto"/>
        <w:jc w:val="center"/>
        <w:rPr>
          <w:b/>
          <w:bCs/>
          <w:sz w:val="36"/>
          <w:szCs w:val="24"/>
        </w:rPr>
      </w:pPr>
    </w:p>
    <w:p w14:paraId="504ECF6F" w14:textId="77777777" w:rsidR="003669CA" w:rsidRPr="00C63DAD" w:rsidRDefault="003669CA" w:rsidP="000A3AD0">
      <w:pPr>
        <w:spacing w:after="0" w:line="240" w:lineRule="auto"/>
        <w:jc w:val="center"/>
        <w:rPr>
          <w:b/>
          <w:bCs/>
        </w:rPr>
      </w:pPr>
      <w:r w:rsidRPr="00C63DAD">
        <w:rPr>
          <w:b/>
          <w:bCs/>
        </w:rPr>
        <w:t xml:space="preserve">BÁO CÁO </w:t>
      </w:r>
    </w:p>
    <w:p w14:paraId="7A78AEDC" w14:textId="3970AF3D" w:rsidR="007F66C4" w:rsidRPr="00C63DAD" w:rsidRDefault="00C65DB3" w:rsidP="00BA2842">
      <w:pPr>
        <w:spacing w:after="0" w:line="240" w:lineRule="auto"/>
        <w:jc w:val="center"/>
        <w:rPr>
          <w:b/>
          <w:bCs/>
        </w:rPr>
      </w:pPr>
      <w:r w:rsidRPr="00C63DAD">
        <w:rPr>
          <w:b/>
          <w:bCs/>
        </w:rPr>
        <w:t>K</w:t>
      </w:r>
      <w:r w:rsidR="007F66C4" w:rsidRPr="00C63DAD">
        <w:rPr>
          <w:b/>
          <w:bCs/>
        </w:rPr>
        <w:t>ết quả</w:t>
      </w:r>
      <w:r w:rsidR="00C5166B" w:rsidRPr="00C63DAD">
        <w:rPr>
          <w:b/>
          <w:bCs/>
        </w:rPr>
        <w:t xml:space="preserve"> </w:t>
      </w:r>
      <w:r w:rsidRPr="00C63DAD">
        <w:rPr>
          <w:b/>
          <w:bCs/>
        </w:rPr>
        <w:t>rà soát</w:t>
      </w:r>
      <w:r w:rsidR="007F66C4" w:rsidRPr="00C63DAD">
        <w:rPr>
          <w:b/>
          <w:bCs/>
        </w:rPr>
        <w:t xml:space="preserve"> thủ tục hành chính </w:t>
      </w:r>
      <w:r w:rsidR="005B4246">
        <w:rPr>
          <w:b/>
          <w:bCs/>
        </w:rPr>
        <w:t>năm 202</w:t>
      </w:r>
      <w:r w:rsidR="0040111C">
        <w:rPr>
          <w:b/>
          <w:bCs/>
        </w:rPr>
        <w:t>4</w:t>
      </w:r>
    </w:p>
    <w:p w14:paraId="02D93073" w14:textId="77777777" w:rsidR="007F66C4" w:rsidRPr="00CA3143" w:rsidRDefault="009B4BB5" w:rsidP="00BA2842">
      <w:pPr>
        <w:spacing w:after="0" w:line="240" w:lineRule="auto"/>
        <w:jc w:val="center"/>
        <w:rPr>
          <w:b/>
          <w:bCs/>
        </w:rPr>
      </w:pPr>
      <w:r>
        <w:rPr>
          <w:b/>
          <w:bCs/>
          <w:noProof/>
        </w:rPr>
        <mc:AlternateContent>
          <mc:Choice Requires="wps">
            <w:drawing>
              <wp:anchor distT="0" distB="0" distL="114300" distR="114300" simplePos="0" relativeHeight="251658752" behindDoc="0" locked="0" layoutInCell="1" allowOverlap="1" wp14:anchorId="1C042C6C" wp14:editId="6728EC1F">
                <wp:simplePos x="0" y="0"/>
                <wp:positionH relativeFrom="column">
                  <wp:posOffset>2336800</wp:posOffset>
                </wp:positionH>
                <wp:positionV relativeFrom="paragraph">
                  <wp:posOffset>64135</wp:posOffset>
                </wp:positionV>
                <wp:extent cx="1080135" cy="0"/>
                <wp:effectExtent l="12700" t="6985" r="12065" b="12065"/>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E2863" id="Line 1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pt,5.05pt" to="269.0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"/>
            </w:pict>
          </mc:Fallback>
        </mc:AlternateContent>
      </w:r>
    </w:p>
    <w:p w14:paraId="6A70B238" w14:textId="46022401" w:rsidR="0040111C" w:rsidRDefault="00B959D0" w:rsidP="009D089A">
      <w:pPr>
        <w:spacing w:before="120" w:after="120" w:line="240" w:lineRule="auto"/>
        <w:ind w:firstLine="720"/>
        <w:jc w:val="both"/>
      </w:pPr>
      <w:r w:rsidRPr="009D089A">
        <w:t xml:space="preserve">Thực hiện </w:t>
      </w:r>
      <w:r w:rsidR="0040111C" w:rsidRPr="0040111C">
        <w:t>44/KH-UBND ngày 05/02/2024 của Ủy ban nhân dân Tỉnh về rà soát, đánh giá thủ tục hành chính năm 2024 trên địa bàn tỉnh Đồng Tháp</w:t>
      </w:r>
      <w:r w:rsidR="00677E06" w:rsidRPr="009D089A">
        <w:t>, Kế hoạch số</w:t>
      </w:r>
      <w:r w:rsidR="00DA078C" w:rsidRPr="009D089A">
        <w:t xml:space="preserve"> </w:t>
      </w:r>
      <w:r w:rsidR="00927027">
        <w:t>1</w:t>
      </w:r>
      <w:r w:rsidR="0040111C">
        <w:t>07</w:t>
      </w:r>
      <w:r w:rsidR="00DA078C" w:rsidRPr="009D089A">
        <w:t xml:space="preserve">/KH-TTr ngày </w:t>
      </w:r>
      <w:r w:rsidR="0040111C">
        <w:t>06</w:t>
      </w:r>
      <w:r w:rsidR="00DA078C" w:rsidRPr="009D089A">
        <w:t xml:space="preserve"> tháng </w:t>
      </w:r>
      <w:r w:rsidR="00821076" w:rsidRPr="009D089A">
        <w:t>0</w:t>
      </w:r>
      <w:r w:rsidR="00927027">
        <w:t>2</w:t>
      </w:r>
      <w:r w:rsidR="00DA078C" w:rsidRPr="009D089A">
        <w:t xml:space="preserve"> năm </w:t>
      </w:r>
      <w:r w:rsidR="00821076" w:rsidRPr="009D089A">
        <w:t>202</w:t>
      </w:r>
      <w:r w:rsidR="0040111C">
        <w:t>4</w:t>
      </w:r>
      <w:r w:rsidR="00677E06" w:rsidRPr="009D089A">
        <w:t xml:space="preserve"> </w:t>
      </w:r>
      <w:r w:rsidR="00DA078C" w:rsidRPr="009D089A">
        <w:t xml:space="preserve">của Thanh tra Tỉnh </w:t>
      </w:r>
      <w:r w:rsidR="00677E06" w:rsidRPr="009D089A">
        <w:t>về việc rà soát</w:t>
      </w:r>
      <w:r w:rsidR="00821076" w:rsidRPr="009D089A">
        <w:t>, đánh giá</w:t>
      </w:r>
      <w:r w:rsidR="00677E06" w:rsidRPr="009D089A">
        <w:t xml:space="preserve"> thủ tục hành chính năm 20</w:t>
      </w:r>
      <w:r w:rsidR="00821076" w:rsidRPr="009D089A">
        <w:t>2</w:t>
      </w:r>
      <w:r w:rsidR="0040111C">
        <w:t>4.</w:t>
      </w:r>
    </w:p>
    <w:p w14:paraId="4DD3F65A" w14:textId="366C03EA" w:rsidR="003669CA" w:rsidRPr="009D089A" w:rsidRDefault="0040111C" w:rsidP="009D089A">
      <w:pPr>
        <w:spacing w:before="120" w:after="120" w:line="240" w:lineRule="auto"/>
        <w:ind w:firstLine="720"/>
        <w:jc w:val="both"/>
      </w:pPr>
      <w:r w:rsidRPr="0040111C">
        <w:t>Căn cứ Nghị định số 63/2010/NĐ-CP ngày 08 tháng 6 năm 2010 của Chính phủ về kiểm soát thủ tục hành chính</w:t>
      </w:r>
      <w:r>
        <w:t xml:space="preserve">. </w:t>
      </w:r>
      <w:r w:rsidR="00677E06" w:rsidRPr="009D089A">
        <w:t>Thanh tra Tỉ</w:t>
      </w:r>
      <w:r w:rsidR="00DA078C" w:rsidRPr="009D089A">
        <w:t xml:space="preserve">nh báo cáo kết quả </w:t>
      </w:r>
      <w:r w:rsidR="001D7582" w:rsidRPr="009D089A">
        <w:t>rà soát</w:t>
      </w:r>
      <w:r w:rsidR="00DA078C" w:rsidRPr="009D089A">
        <w:t xml:space="preserve"> </w:t>
      </w:r>
      <w:r>
        <w:t xml:space="preserve">cụ thể </w:t>
      </w:r>
      <w:r w:rsidR="00DA078C" w:rsidRPr="009D089A">
        <w:t xml:space="preserve">như sau: </w:t>
      </w:r>
    </w:p>
    <w:p w14:paraId="579EC34B" w14:textId="77777777" w:rsidR="00C613A1" w:rsidRPr="009D089A" w:rsidRDefault="00C613A1" w:rsidP="009D089A">
      <w:pPr>
        <w:spacing w:before="120" w:after="120" w:line="240" w:lineRule="auto"/>
        <w:ind w:firstLine="720"/>
        <w:jc w:val="both"/>
        <w:rPr>
          <w:b/>
        </w:rPr>
      </w:pPr>
      <w:r w:rsidRPr="009D089A">
        <w:rPr>
          <w:b/>
        </w:rPr>
        <w:t xml:space="preserve">1. Tổng số thủ tục hành chính </w:t>
      </w:r>
    </w:p>
    <w:p w14:paraId="00B703F8" w14:textId="77777777" w:rsidR="009D089A" w:rsidRPr="009D089A" w:rsidRDefault="00821076" w:rsidP="009D089A">
      <w:pPr>
        <w:spacing w:before="120" w:after="120" w:line="240" w:lineRule="auto"/>
        <w:ind w:firstLine="720"/>
        <w:jc w:val="both"/>
      </w:pPr>
      <w:r w:rsidRPr="009D089A">
        <w:t xml:space="preserve">Công khai thủ tục hành chính tại Quyết định số 1676/QĐ-UBND-HC ngày 04/11/2021 của Chủ tịch Ủy ban nhân dân Tỉnh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 </w:t>
      </w:r>
      <w:r w:rsidR="00133F1A" w:rsidRPr="009D089A">
        <w:t>(kèm Phụ lục)</w:t>
      </w:r>
      <w:r w:rsidR="00F167E6" w:rsidRPr="009D089A">
        <w:t>, như sau:</w:t>
      </w:r>
    </w:p>
    <w:p w14:paraId="081FEDE8" w14:textId="77777777" w:rsidR="00F167E6" w:rsidRPr="009D089A" w:rsidRDefault="00F167E6" w:rsidP="009D089A">
      <w:pPr>
        <w:spacing w:before="120" w:after="120" w:line="240" w:lineRule="auto"/>
        <w:ind w:firstLine="720"/>
        <w:jc w:val="both"/>
      </w:pPr>
      <w:r w:rsidRPr="009D089A">
        <w:t xml:space="preserve">- Thủ tục hành chính cấp tỉnh: </w:t>
      </w:r>
      <w:r w:rsidR="005B0CC0" w:rsidRPr="009D089A">
        <w:t>05</w:t>
      </w:r>
      <w:r w:rsidRPr="009D089A">
        <w:t xml:space="preserve"> thủ tục.</w:t>
      </w:r>
    </w:p>
    <w:p w14:paraId="4BF68239" w14:textId="77777777" w:rsidR="00F167E6" w:rsidRPr="009D089A" w:rsidRDefault="00F167E6" w:rsidP="009D089A">
      <w:pPr>
        <w:spacing w:before="120" w:after="120" w:line="240" w:lineRule="auto"/>
        <w:ind w:firstLine="720"/>
        <w:jc w:val="both"/>
      </w:pPr>
      <w:r w:rsidRPr="009D089A">
        <w:t xml:space="preserve">- Thủ tục hành chính cấp huyện: </w:t>
      </w:r>
      <w:r w:rsidR="005B0CC0" w:rsidRPr="009D089A">
        <w:t>05</w:t>
      </w:r>
      <w:r w:rsidRPr="009D089A">
        <w:t xml:space="preserve"> thủ tục.</w:t>
      </w:r>
    </w:p>
    <w:p w14:paraId="4AEE98BD" w14:textId="77777777" w:rsidR="005B0CC0" w:rsidRPr="009D089A" w:rsidRDefault="005B0CC0" w:rsidP="009D089A">
      <w:pPr>
        <w:spacing w:before="120" w:after="120" w:line="240" w:lineRule="auto"/>
        <w:ind w:firstLine="720"/>
        <w:jc w:val="both"/>
      </w:pPr>
      <w:r w:rsidRPr="009D089A">
        <w:t>- Thủ tục hành chính 3 cấp:</w:t>
      </w:r>
      <w:r w:rsidR="00821076" w:rsidRPr="009D089A">
        <w:t xml:space="preserve"> 04</w:t>
      </w:r>
      <w:r w:rsidR="00600BFC" w:rsidRPr="009D089A">
        <w:t xml:space="preserve"> thủ tục.</w:t>
      </w:r>
    </w:p>
    <w:p w14:paraId="3E666C84" w14:textId="77777777" w:rsidR="00C613A1" w:rsidRPr="009D089A" w:rsidRDefault="00C613A1" w:rsidP="009D089A">
      <w:pPr>
        <w:spacing w:before="120" w:after="120" w:line="240" w:lineRule="auto"/>
        <w:ind w:firstLine="720"/>
        <w:jc w:val="both"/>
        <w:rPr>
          <w:b/>
        </w:rPr>
      </w:pPr>
      <w:r w:rsidRPr="009D089A">
        <w:rPr>
          <w:b/>
        </w:rPr>
        <w:t>2. Số thủ tục hành chính đang thực hiện</w:t>
      </w:r>
    </w:p>
    <w:p w14:paraId="7A5DE655" w14:textId="77777777" w:rsidR="00F167E6" w:rsidRPr="009D089A" w:rsidRDefault="00F167E6" w:rsidP="009D089A">
      <w:pPr>
        <w:spacing w:before="120" w:after="120" w:line="240" w:lineRule="auto"/>
        <w:ind w:firstLine="720"/>
        <w:jc w:val="both"/>
      </w:pPr>
      <w:r w:rsidRPr="009D089A">
        <w:t xml:space="preserve">Trên cơ sở của </w:t>
      </w:r>
      <w:r w:rsidR="005B0CC0" w:rsidRPr="009D089A">
        <w:t xml:space="preserve">Quyết định số </w:t>
      </w:r>
      <w:r w:rsidR="003B6065" w:rsidRPr="009D089A">
        <w:t>1676</w:t>
      </w:r>
      <w:r w:rsidR="005B0CC0" w:rsidRPr="009D089A">
        <w:t>/QĐ-UBND-HC</w:t>
      </w:r>
      <w:r w:rsidRPr="009D089A">
        <w:t xml:space="preserve">, Thanh tra Tỉnh thực hiện </w:t>
      </w:r>
      <w:r w:rsidR="003B6065" w:rsidRPr="009D089A">
        <w:t>09</w:t>
      </w:r>
      <w:r w:rsidRPr="009D089A">
        <w:t xml:space="preserve"> thủ tục hành chính thuộc thẩm quyền giải quyết; tiến hành rà soát </w:t>
      </w:r>
      <w:r w:rsidR="003B6065" w:rsidRPr="009D089A">
        <w:t>09</w:t>
      </w:r>
      <w:r w:rsidRPr="009D089A">
        <w:t xml:space="preserve"> thủ tục hành chính, gồm:</w:t>
      </w:r>
    </w:p>
    <w:p w14:paraId="7F5A37AC" w14:textId="77777777" w:rsidR="00F167E6" w:rsidRPr="009D089A" w:rsidRDefault="00F167E6" w:rsidP="009D089A">
      <w:pPr>
        <w:spacing w:before="120" w:after="120" w:line="240" w:lineRule="auto"/>
        <w:ind w:firstLine="720"/>
        <w:jc w:val="both"/>
      </w:pPr>
      <w:r w:rsidRPr="009D089A">
        <w:t>- Thủ tục tiếp công dân tại cấp tỉnh;</w:t>
      </w:r>
    </w:p>
    <w:p w14:paraId="4316B7CC" w14:textId="77777777" w:rsidR="00F167E6" w:rsidRPr="009D089A" w:rsidRDefault="00F167E6" w:rsidP="009D089A">
      <w:pPr>
        <w:spacing w:before="120" w:after="120" w:line="240" w:lineRule="auto"/>
        <w:ind w:firstLine="720"/>
        <w:jc w:val="both"/>
      </w:pPr>
      <w:r w:rsidRPr="009D089A">
        <w:t>- Thủ tục xử lý đơn tại cấp tỉnh;</w:t>
      </w:r>
    </w:p>
    <w:p w14:paraId="5995DFC1" w14:textId="77777777" w:rsidR="005B0CC0" w:rsidRPr="009D089A" w:rsidRDefault="005B0CC0" w:rsidP="009D089A">
      <w:pPr>
        <w:spacing w:before="120" w:after="120" w:line="240" w:lineRule="auto"/>
        <w:ind w:firstLine="720"/>
        <w:jc w:val="both"/>
      </w:pPr>
      <w:r w:rsidRPr="009D089A">
        <w:t>- Thủ tục giải quyết tố cáo tại cấp tỉnh;</w:t>
      </w:r>
    </w:p>
    <w:p w14:paraId="65B5D65D" w14:textId="77777777" w:rsidR="00F167E6" w:rsidRPr="009D089A" w:rsidRDefault="00F167E6" w:rsidP="009D089A">
      <w:pPr>
        <w:spacing w:before="120" w:after="120" w:line="240" w:lineRule="auto"/>
        <w:ind w:firstLine="720"/>
        <w:jc w:val="both"/>
      </w:pPr>
      <w:r w:rsidRPr="009D089A">
        <w:t>- Thủ tục giải quyết khiếu nại lần đầu tại cấp tỉnh;</w:t>
      </w:r>
    </w:p>
    <w:p w14:paraId="0BED932B" w14:textId="77777777" w:rsidR="00F167E6" w:rsidRPr="009D089A" w:rsidRDefault="00F167E6" w:rsidP="009D089A">
      <w:pPr>
        <w:spacing w:before="120" w:after="120" w:line="240" w:lineRule="auto"/>
        <w:ind w:firstLine="720"/>
        <w:jc w:val="both"/>
      </w:pPr>
      <w:r w:rsidRPr="009D089A">
        <w:t>- Thủ tục giải quyết khiếu nại lần hai tại cấp tỉnh;</w:t>
      </w:r>
    </w:p>
    <w:p w14:paraId="343382E2" w14:textId="77777777" w:rsidR="005B0CC0" w:rsidRPr="009D089A" w:rsidRDefault="005B0CC0" w:rsidP="009D089A">
      <w:pPr>
        <w:spacing w:before="120" w:after="120" w:line="240" w:lineRule="auto"/>
        <w:ind w:firstLine="720"/>
        <w:jc w:val="both"/>
      </w:pPr>
      <w:r w:rsidRPr="009D089A">
        <w:t>- Thủ tục tiếp nhận yêu cầu giải trình;</w:t>
      </w:r>
    </w:p>
    <w:p w14:paraId="3730DCA9" w14:textId="77777777" w:rsidR="005B0CC0" w:rsidRPr="009D089A" w:rsidRDefault="005B0CC0" w:rsidP="009D089A">
      <w:pPr>
        <w:spacing w:before="120" w:after="120" w:line="240" w:lineRule="auto"/>
        <w:ind w:firstLine="720"/>
        <w:jc w:val="both"/>
      </w:pPr>
      <w:r w:rsidRPr="009D089A">
        <w:t>- Thủ tục thực hiện việc giải trình;</w:t>
      </w:r>
    </w:p>
    <w:p w14:paraId="688E20F3" w14:textId="77777777" w:rsidR="00F167E6" w:rsidRPr="009D089A" w:rsidRDefault="00F167E6" w:rsidP="009D089A">
      <w:pPr>
        <w:spacing w:before="120" w:after="120" w:line="240" w:lineRule="auto"/>
        <w:ind w:firstLine="720"/>
        <w:jc w:val="both"/>
      </w:pPr>
      <w:r w:rsidRPr="009D089A">
        <w:t>- Thủ tục kê khai tài sản, thu nhập;</w:t>
      </w:r>
    </w:p>
    <w:p w14:paraId="2F92F726" w14:textId="77777777" w:rsidR="00F167E6" w:rsidRPr="009D089A" w:rsidRDefault="00F167E6" w:rsidP="009D089A">
      <w:pPr>
        <w:spacing w:before="120" w:after="120" w:line="240" w:lineRule="auto"/>
        <w:ind w:firstLine="720"/>
        <w:jc w:val="both"/>
      </w:pPr>
      <w:r w:rsidRPr="009D089A">
        <w:t>- Thủ tục xác minh tài sản, thu nhậ</w:t>
      </w:r>
      <w:r w:rsidR="00D6306B" w:rsidRPr="009D089A">
        <w:t>p.</w:t>
      </w:r>
    </w:p>
    <w:p w14:paraId="342043B9" w14:textId="77777777" w:rsidR="00C613A1" w:rsidRPr="009D089A" w:rsidRDefault="00C613A1" w:rsidP="009D089A">
      <w:pPr>
        <w:spacing w:before="120" w:after="120" w:line="240" w:lineRule="auto"/>
        <w:ind w:firstLine="720"/>
        <w:jc w:val="both"/>
        <w:rPr>
          <w:b/>
        </w:rPr>
      </w:pPr>
      <w:r w:rsidRPr="009D089A">
        <w:rPr>
          <w:b/>
        </w:rPr>
        <w:t>3. Số thủ tục hành chính đề nghị bãi bỏ</w:t>
      </w:r>
      <w:r w:rsidR="00F167E6" w:rsidRPr="009D089A">
        <w:rPr>
          <w:b/>
        </w:rPr>
        <w:t xml:space="preserve">: </w:t>
      </w:r>
      <w:r w:rsidR="00CA0D66" w:rsidRPr="00CF3BD7">
        <w:t>không có.</w:t>
      </w:r>
    </w:p>
    <w:p w14:paraId="54D2DEA8" w14:textId="50A41736" w:rsidR="007E3218" w:rsidRPr="00CF3BD7" w:rsidRDefault="007E3218" w:rsidP="009D089A">
      <w:pPr>
        <w:spacing w:before="120" w:after="120" w:line="240" w:lineRule="auto"/>
        <w:ind w:firstLine="720"/>
        <w:jc w:val="both"/>
        <w:rPr>
          <w:b/>
          <w:spacing w:val="-8"/>
        </w:rPr>
      </w:pPr>
      <w:r w:rsidRPr="00CF3BD7">
        <w:rPr>
          <w:b/>
          <w:spacing w:val="-8"/>
        </w:rPr>
        <w:lastRenderedPageBreak/>
        <w:t xml:space="preserve">4. Số thủ tục hành chính đề nghị giữ nguyên: </w:t>
      </w:r>
      <w:r w:rsidR="003B6065" w:rsidRPr="00CF3BD7">
        <w:rPr>
          <w:spacing w:val="-8"/>
        </w:rPr>
        <w:t>09</w:t>
      </w:r>
      <w:r w:rsidRPr="00CF3BD7">
        <w:rPr>
          <w:spacing w:val="-8"/>
        </w:rPr>
        <w:t xml:space="preserve"> thủ tục hành chính</w:t>
      </w:r>
      <w:r w:rsidR="00CF3BD7" w:rsidRPr="00CF3BD7">
        <w:rPr>
          <w:spacing w:val="-8"/>
        </w:rPr>
        <w:t xml:space="preserve"> nêu trên</w:t>
      </w:r>
      <w:r w:rsidR="00931F92">
        <w:rPr>
          <w:spacing w:val="-8"/>
        </w:rPr>
        <w:t>.</w:t>
      </w:r>
    </w:p>
    <w:p w14:paraId="38B4B3B1" w14:textId="77777777" w:rsidR="00684FD7" w:rsidRPr="00CF3BD7" w:rsidRDefault="003B6065" w:rsidP="009D089A">
      <w:pPr>
        <w:spacing w:before="120" w:after="120" w:line="240" w:lineRule="auto"/>
        <w:ind w:firstLine="720"/>
        <w:jc w:val="both"/>
        <w:rPr>
          <w:b/>
        </w:rPr>
      </w:pPr>
      <w:r w:rsidRPr="00CF3BD7">
        <w:rPr>
          <w:b/>
        </w:rPr>
        <w:t>5</w:t>
      </w:r>
      <w:r w:rsidR="00684FD7" w:rsidRPr="00CF3BD7">
        <w:rPr>
          <w:b/>
        </w:rPr>
        <w:t xml:space="preserve">. Việc thực hiện thủ tục hành chính thuộc thẩm quyền </w:t>
      </w:r>
    </w:p>
    <w:p w14:paraId="075E4CEB" w14:textId="79625871" w:rsidR="00E27311" w:rsidRPr="009D089A" w:rsidRDefault="00684FD7" w:rsidP="009D089A">
      <w:pPr>
        <w:spacing w:before="120" w:after="120" w:line="240" w:lineRule="auto"/>
        <w:ind w:firstLine="720"/>
        <w:jc w:val="both"/>
      </w:pPr>
      <w:r w:rsidRPr="009D089A">
        <w:t xml:space="preserve">Các thủ tục hành chính thuộc thẩm quyền giải quyết của Thanh tra Tỉnh theo </w:t>
      </w:r>
      <w:r w:rsidR="00D6306B" w:rsidRPr="009D089A">
        <w:t xml:space="preserve">Quyết định số </w:t>
      </w:r>
      <w:r w:rsidR="003B6065" w:rsidRPr="009D089A">
        <w:t>1676</w:t>
      </w:r>
      <w:r w:rsidR="00D6306B" w:rsidRPr="009D089A">
        <w:t xml:space="preserve">/QĐ-UBND-HC </w:t>
      </w:r>
      <w:r w:rsidRPr="009D089A">
        <w:t xml:space="preserve">được </w:t>
      </w:r>
      <w:r w:rsidR="001B4679" w:rsidRPr="009D089A">
        <w:t>giải quyết</w:t>
      </w:r>
      <w:r w:rsidRPr="009D089A">
        <w:t xml:space="preserve"> </w:t>
      </w:r>
      <w:r w:rsidR="00875668">
        <w:t>60</w:t>
      </w:r>
      <w:r w:rsidR="001B4679" w:rsidRPr="009D089A">
        <w:t>/</w:t>
      </w:r>
      <w:r w:rsidR="00875668">
        <w:t>60</w:t>
      </w:r>
      <w:r w:rsidR="001B4679" w:rsidRPr="009D089A">
        <w:t xml:space="preserve"> hồ</w:t>
      </w:r>
      <w:r w:rsidR="00B47964" w:rsidRPr="009D089A">
        <w:t xml:space="preserve"> sơ trước hạn</w:t>
      </w:r>
      <w:r w:rsidR="00875668">
        <w:t>, trong đó 36 hồ sơ thủ tục kê khai tài sản, thu nhập</w:t>
      </w:r>
      <w:r w:rsidR="001028EC">
        <w:t xml:space="preserve"> (tại cơ quan)</w:t>
      </w:r>
      <w:r w:rsidR="00875668">
        <w:t>; 24 hồ sơ về thủ tục xác minh tài sản thu nhập</w:t>
      </w:r>
      <w:r w:rsidR="001028EC">
        <w:t xml:space="preserve"> (đối với các đối tượng thuộc thẩm quyền của Thanh tra Tỉnh</w:t>
      </w:r>
      <w:r w:rsidR="00875668">
        <w:t>,</w:t>
      </w:r>
      <w:r w:rsidR="00B47964" w:rsidRPr="009D089A">
        <w:t xml:space="preserve"> </w:t>
      </w:r>
      <w:r w:rsidR="001B4679" w:rsidRPr="009D089A">
        <w:t xml:space="preserve">đạt </w:t>
      </w:r>
      <w:r w:rsidRPr="009D089A">
        <w:t>100%</w:t>
      </w:r>
      <w:r w:rsidR="001B4679" w:rsidRPr="009D089A">
        <w:t xml:space="preserve">. </w:t>
      </w:r>
    </w:p>
    <w:p w14:paraId="47B98F04" w14:textId="310CD3BE" w:rsidR="00684FD7" w:rsidRPr="009D089A" w:rsidRDefault="001B4679" w:rsidP="009D089A">
      <w:pPr>
        <w:spacing w:before="120" w:after="120" w:line="240" w:lineRule="auto"/>
        <w:ind w:firstLine="720"/>
        <w:jc w:val="both"/>
      </w:pPr>
      <w:r w:rsidRPr="009D089A">
        <w:t>Do nhữ</w:t>
      </w:r>
      <w:r w:rsidR="00855F5B" w:rsidRPr="009D089A">
        <w:t>ng đặc</w:t>
      </w:r>
      <w:r w:rsidRPr="009D089A">
        <w:t xml:space="preserve"> thù về thủ tục hành chính ngành Thanh tra được quy định chặt chẽ trong Luật, Nghị định, Thông tư</w:t>
      </w:r>
      <w:r w:rsidR="007E0F92" w:rsidRPr="009D089A">
        <w:t>. Đồng thời, qua</w:t>
      </w:r>
      <w:r w:rsidRPr="009D089A">
        <w:t xml:space="preserve"> 6 tháng đầu năm </w:t>
      </w:r>
      <w:r w:rsidR="00925B4E" w:rsidRPr="009D089A">
        <w:t>202</w:t>
      </w:r>
      <w:r w:rsidR="0040111C">
        <w:t>4</w:t>
      </w:r>
      <w:r w:rsidR="007E0F92" w:rsidRPr="009D089A">
        <w:t xml:space="preserve"> chưa phát sinh vướng mắc</w:t>
      </w:r>
      <w:r w:rsidR="00FC2D93" w:rsidRPr="009D089A">
        <w:t xml:space="preserve"> nên</w:t>
      </w:r>
      <w:r w:rsidRPr="009D089A">
        <w:t xml:space="preserve"> Thanh tra Tỉnh chưa thể đề xuất việc đơn giản hóa thủ tục hành chính của ngành.</w:t>
      </w:r>
      <w:r w:rsidR="00925B4E" w:rsidRPr="009D089A">
        <w:t xml:space="preserve"> T</w:t>
      </w:r>
      <w:r w:rsidR="00E173EC" w:rsidRPr="009D089A">
        <w:t>rong quá trình thực hiện các thủ tục hành chính, Thanh tra Tỉnh luôn chủ động trong việc rút ngắn thời gian giải quyết</w:t>
      </w:r>
      <w:r w:rsidR="00925B4E" w:rsidRPr="009D089A">
        <w:t>.</w:t>
      </w:r>
    </w:p>
    <w:p w14:paraId="34B05669" w14:textId="03C23EA0" w:rsidR="003669CA" w:rsidRPr="009D089A" w:rsidRDefault="003669CA" w:rsidP="009D089A">
      <w:pPr>
        <w:spacing w:before="120" w:after="120" w:line="240" w:lineRule="auto"/>
        <w:ind w:firstLine="720"/>
        <w:jc w:val="both"/>
      </w:pPr>
      <w:r w:rsidRPr="009D089A">
        <w:t xml:space="preserve">Trên </w:t>
      </w:r>
      <w:r w:rsidR="00805BB1" w:rsidRPr="009D089A">
        <w:t xml:space="preserve">đây </w:t>
      </w:r>
      <w:r w:rsidRPr="009D089A">
        <w:t xml:space="preserve">là báo cáo kết quả </w:t>
      </w:r>
      <w:r w:rsidR="00C613A1" w:rsidRPr="009D089A">
        <w:t>rà soát</w:t>
      </w:r>
      <w:r w:rsidRPr="009D089A">
        <w:t xml:space="preserve"> thủ tục hành chính </w:t>
      </w:r>
      <w:r w:rsidR="003E5678" w:rsidRPr="009D089A">
        <w:t xml:space="preserve">năm </w:t>
      </w:r>
      <w:r w:rsidR="004F1DD2" w:rsidRPr="009D089A">
        <w:t>202</w:t>
      </w:r>
      <w:r w:rsidR="0040111C">
        <w:t>4</w:t>
      </w:r>
      <w:r w:rsidR="004F1DD2" w:rsidRPr="009D089A">
        <w:t>./.</w:t>
      </w:r>
    </w:p>
    <w:p w14:paraId="6BEFB855" w14:textId="77777777" w:rsidR="007F66C4" w:rsidRPr="00C63DAD" w:rsidRDefault="007F66C4" w:rsidP="00AD32A9">
      <w:pPr>
        <w:spacing w:after="0" w:line="240" w:lineRule="auto"/>
        <w:ind w:firstLine="720"/>
        <w:jc w:val="both"/>
        <w:rPr>
          <w:sz w:val="16"/>
          <w:szCs w:val="16"/>
          <w:lang w:val="sv-SE"/>
        </w:rPr>
      </w:pPr>
    </w:p>
    <w:tbl>
      <w:tblPr>
        <w:tblW w:w="9281" w:type="dxa"/>
        <w:jc w:val="center"/>
        <w:tblLook w:val="01E0" w:firstRow="1" w:lastRow="1" w:firstColumn="1" w:lastColumn="1" w:noHBand="0" w:noVBand="0"/>
      </w:tblPr>
      <w:tblGrid>
        <w:gridCol w:w="4389"/>
        <w:gridCol w:w="4892"/>
      </w:tblGrid>
      <w:tr w:rsidR="007F66C4" w:rsidRPr="009907D6" w14:paraId="50EAF37C" w14:textId="77777777" w:rsidTr="009907D6">
        <w:trPr>
          <w:trHeight w:val="1880"/>
          <w:jc w:val="center"/>
        </w:trPr>
        <w:tc>
          <w:tcPr>
            <w:tcW w:w="4389" w:type="dxa"/>
            <w:shd w:val="clear" w:color="auto" w:fill="auto"/>
          </w:tcPr>
          <w:p w14:paraId="667F8BF0" w14:textId="77777777" w:rsidR="007F66C4" w:rsidRPr="009907D6" w:rsidRDefault="007F66C4" w:rsidP="009907D6">
            <w:pPr>
              <w:spacing w:after="0" w:line="240" w:lineRule="auto"/>
              <w:jc w:val="both"/>
              <w:rPr>
                <w:rFonts w:eastAsia="Times New Roman"/>
                <w:b/>
                <w:sz w:val="24"/>
                <w:szCs w:val="24"/>
                <w:lang w:val="sv-SE"/>
              </w:rPr>
            </w:pPr>
            <w:r w:rsidRPr="009907D6">
              <w:rPr>
                <w:rFonts w:eastAsia="Times New Roman"/>
                <w:b/>
                <w:i/>
                <w:sz w:val="24"/>
                <w:szCs w:val="24"/>
                <w:lang w:val="sv-SE"/>
              </w:rPr>
              <w:t xml:space="preserve">Nơi nhận: </w:t>
            </w:r>
          </w:p>
          <w:p w14:paraId="46286827" w14:textId="77777777" w:rsidR="00C63DAD" w:rsidRPr="009907D6" w:rsidRDefault="00C63DAD" w:rsidP="009907D6">
            <w:pPr>
              <w:spacing w:after="0" w:line="240" w:lineRule="auto"/>
              <w:jc w:val="both"/>
              <w:rPr>
                <w:rFonts w:eastAsia="Times New Roman"/>
                <w:sz w:val="22"/>
                <w:szCs w:val="22"/>
                <w:lang w:val="sv-SE"/>
              </w:rPr>
            </w:pPr>
            <w:r w:rsidRPr="009907D6">
              <w:rPr>
                <w:rFonts w:eastAsia="Times New Roman"/>
                <w:sz w:val="22"/>
                <w:szCs w:val="22"/>
                <w:lang w:val="sv-SE"/>
              </w:rPr>
              <w:t>- Văn phòng UBND Tỉnh;</w:t>
            </w:r>
          </w:p>
          <w:p w14:paraId="17308493" w14:textId="77777777" w:rsidR="00C63DAD" w:rsidRPr="009907D6" w:rsidRDefault="00C63DAD" w:rsidP="009907D6">
            <w:pPr>
              <w:spacing w:after="0" w:line="240" w:lineRule="auto"/>
              <w:jc w:val="both"/>
              <w:rPr>
                <w:rFonts w:eastAsia="Times New Roman"/>
                <w:sz w:val="22"/>
                <w:szCs w:val="22"/>
                <w:lang w:val="sv-SE"/>
              </w:rPr>
            </w:pPr>
            <w:r w:rsidRPr="009907D6">
              <w:rPr>
                <w:rFonts w:eastAsia="Times New Roman"/>
                <w:sz w:val="22"/>
                <w:szCs w:val="22"/>
                <w:lang w:val="sv-SE"/>
              </w:rPr>
              <w:t>- Trung tâm KSTTHC và phục vụ HCC;</w:t>
            </w:r>
          </w:p>
          <w:p w14:paraId="3B5ABE2A" w14:textId="77777777" w:rsidR="00C63DAD" w:rsidRPr="009907D6" w:rsidRDefault="00C63DAD" w:rsidP="009907D6">
            <w:pPr>
              <w:spacing w:after="0" w:line="240" w:lineRule="auto"/>
              <w:jc w:val="both"/>
              <w:rPr>
                <w:rFonts w:eastAsia="Times New Roman"/>
                <w:sz w:val="22"/>
                <w:szCs w:val="22"/>
                <w:lang w:val="sv-SE"/>
              </w:rPr>
            </w:pPr>
            <w:r w:rsidRPr="009907D6">
              <w:rPr>
                <w:rFonts w:eastAsia="Times New Roman"/>
                <w:sz w:val="22"/>
                <w:szCs w:val="22"/>
                <w:lang w:val="sv-SE"/>
              </w:rPr>
              <w:t>- CTTr, các PCTTr;</w:t>
            </w:r>
          </w:p>
          <w:p w14:paraId="233E2508" w14:textId="77777777" w:rsidR="00C63DAD" w:rsidRPr="009907D6" w:rsidRDefault="00C63DAD" w:rsidP="009907D6">
            <w:pPr>
              <w:spacing w:after="0" w:line="240" w:lineRule="auto"/>
              <w:jc w:val="both"/>
              <w:rPr>
                <w:rFonts w:eastAsia="Times New Roman"/>
                <w:sz w:val="22"/>
                <w:szCs w:val="22"/>
                <w:lang w:val="sv-SE"/>
              </w:rPr>
            </w:pPr>
            <w:r w:rsidRPr="009907D6">
              <w:rPr>
                <w:rFonts w:eastAsia="Times New Roman"/>
                <w:sz w:val="22"/>
                <w:szCs w:val="22"/>
                <w:lang w:val="sv-SE"/>
              </w:rPr>
              <w:t>- Trang TTĐT;</w:t>
            </w:r>
          </w:p>
          <w:p w14:paraId="221F5A3B" w14:textId="4E5DE33A" w:rsidR="00C63DAD" w:rsidRPr="009907D6" w:rsidRDefault="00C63DAD" w:rsidP="009907D6">
            <w:pPr>
              <w:spacing w:after="0" w:line="240" w:lineRule="auto"/>
              <w:jc w:val="both"/>
              <w:rPr>
                <w:rFonts w:eastAsia="Times New Roman"/>
                <w:sz w:val="22"/>
                <w:szCs w:val="22"/>
                <w:lang w:val="de-DE"/>
              </w:rPr>
            </w:pPr>
            <w:r w:rsidRPr="009907D6">
              <w:rPr>
                <w:rFonts w:eastAsia="Times New Roman"/>
                <w:sz w:val="22"/>
                <w:szCs w:val="22"/>
                <w:lang w:val="de-DE"/>
              </w:rPr>
              <w:t>- Lưu: VT, HC</w:t>
            </w:r>
            <w:r w:rsidR="00BC1492">
              <w:rPr>
                <w:rFonts w:eastAsia="Times New Roman"/>
                <w:sz w:val="22"/>
                <w:szCs w:val="22"/>
                <w:lang w:val="de-DE"/>
              </w:rPr>
              <w:t xml:space="preserve"> (Trí)</w:t>
            </w:r>
            <w:r w:rsidR="0040111C">
              <w:rPr>
                <w:rFonts w:eastAsia="Times New Roman"/>
                <w:sz w:val="22"/>
                <w:szCs w:val="22"/>
                <w:lang w:val="de-DE"/>
              </w:rPr>
              <w:t>, 02b</w:t>
            </w:r>
            <w:r w:rsidRPr="009907D6">
              <w:rPr>
                <w:rFonts w:eastAsia="Times New Roman"/>
                <w:sz w:val="22"/>
                <w:szCs w:val="22"/>
                <w:lang w:val="de-DE"/>
              </w:rPr>
              <w:t>.</w:t>
            </w:r>
          </w:p>
          <w:p w14:paraId="27D5575C" w14:textId="77777777" w:rsidR="007F66C4" w:rsidRPr="009907D6" w:rsidRDefault="007F66C4" w:rsidP="009907D6">
            <w:pPr>
              <w:spacing w:after="0" w:line="240" w:lineRule="auto"/>
              <w:jc w:val="both"/>
              <w:rPr>
                <w:rFonts w:eastAsia="Times New Roman"/>
                <w:b/>
                <w:sz w:val="24"/>
                <w:szCs w:val="24"/>
                <w:lang w:val="de-DE"/>
              </w:rPr>
            </w:pPr>
          </w:p>
        </w:tc>
        <w:tc>
          <w:tcPr>
            <w:tcW w:w="4892" w:type="dxa"/>
            <w:shd w:val="clear" w:color="auto" w:fill="auto"/>
          </w:tcPr>
          <w:p w14:paraId="3E853AAA" w14:textId="77777777" w:rsidR="007F66C4" w:rsidRPr="009907D6" w:rsidRDefault="007F66C4" w:rsidP="009907D6">
            <w:pPr>
              <w:spacing w:after="0" w:line="240" w:lineRule="auto"/>
              <w:jc w:val="center"/>
              <w:rPr>
                <w:rFonts w:eastAsia="Times New Roman"/>
                <w:b/>
              </w:rPr>
            </w:pPr>
            <w:r w:rsidRPr="009907D6">
              <w:rPr>
                <w:rFonts w:eastAsia="Times New Roman"/>
                <w:b/>
              </w:rPr>
              <w:t>KT. CHÁNH THANH TRA</w:t>
            </w:r>
          </w:p>
          <w:p w14:paraId="18286839" w14:textId="77777777" w:rsidR="007F66C4" w:rsidRPr="009907D6" w:rsidRDefault="007F66C4" w:rsidP="009907D6">
            <w:pPr>
              <w:spacing w:after="0" w:line="240" w:lineRule="auto"/>
              <w:jc w:val="center"/>
              <w:rPr>
                <w:rFonts w:eastAsia="Times New Roman"/>
                <w:b/>
              </w:rPr>
            </w:pPr>
            <w:r w:rsidRPr="009907D6">
              <w:rPr>
                <w:rFonts w:eastAsia="Times New Roman"/>
                <w:b/>
              </w:rPr>
              <w:t>PHÓ CHÁNH THANH TRA</w:t>
            </w:r>
          </w:p>
          <w:p w14:paraId="61330BBA" w14:textId="77777777" w:rsidR="007F66C4" w:rsidRDefault="007F66C4" w:rsidP="009907D6">
            <w:pPr>
              <w:spacing w:before="60" w:after="0" w:line="240" w:lineRule="auto"/>
              <w:jc w:val="center"/>
              <w:rPr>
                <w:rFonts w:eastAsia="Times New Roman"/>
                <w:b/>
              </w:rPr>
            </w:pPr>
          </w:p>
          <w:p w14:paraId="47CC590F" w14:textId="77777777" w:rsidR="000C5875" w:rsidRPr="009907D6" w:rsidRDefault="000C5875" w:rsidP="009907D6">
            <w:pPr>
              <w:spacing w:before="60" w:after="0" w:line="240" w:lineRule="auto"/>
              <w:jc w:val="center"/>
              <w:rPr>
                <w:rFonts w:eastAsia="Times New Roman"/>
                <w:b/>
              </w:rPr>
            </w:pPr>
          </w:p>
          <w:p w14:paraId="7E55C12C" w14:textId="77777777" w:rsidR="007F66C4" w:rsidRPr="009907D6" w:rsidRDefault="007F66C4" w:rsidP="009907D6">
            <w:pPr>
              <w:spacing w:after="0" w:line="240" w:lineRule="auto"/>
              <w:jc w:val="center"/>
              <w:rPr>
                <w:rFonts w:eastAsia="Times New Roman"/>
              </w:rPr>
            </w:pPr>
          </w:p>
          <w:p w14:paraId="3AE0B6B0" w14:textId="77777777" w:rsidR="007F66C4" w:rsidRPr="009907D6" w:rsidRDefault="007F66C4" w:rsidP="009907D6">
            <w:pPr>
              <w:spacing w:after="0" w:line="240" w:lineRule="auto"/>
              <w:jc w:val="center"/>
              <w:rPr>
                <w:rFonts w:eastAsia="Times New Roman"/>
              </w:rPr>
            </w:pPr>
          </w:p>
          <w:p w14:paraId="59CD4199" w14:textId="77777777" w:rsidR="0015300C" w:rsidRPr="00CA3143" w:rsidRDefault="0015300C" w:rsidP="009907D6">
            <w:pPr>
              <w:spacing w:after="0" w:line="240" w:lineRule="auto"/>
              <w:jc w:val="center"/>
              <w:rPr>
                <w:rFonts w:eastAsia="Times New Roman"/>
                <w:sz w:val="42"/>
                <w:szCs w:val="36"/>
              </w:rPr>
            </w:pPr>
          </w:p>
          <w:p w14:paraId="325A653F" w14:textId="77777777" w:rsidR="007F66C4" w:rsidRPr="009907D6" w:rsidRDefault="007F66C4" w:rsidP="009907D6">
            <w:pPr>
              <w:spacing w:after="0" w:line="240" w:lineRule="auto"/>
              <w:jc w:val="center"/>
              <w:rPr>
                <w:rFonts w:eastAsia="Times New Roman"/>
                <w:b/>
                <w:lang w:val="de-DE"/>
              </w:rPr>
            </w:pPr>
            <w:r w:rsidRPr="009907D6">
              <w:rPr>
                <w:rFonts w:eastAsia="Times New Roman"/>
                <w:b/>
                <w:lang w:val="de-DE"/>
              </w:rPr>
              <w:t xml:space="preserve">Nguyễn </w:t>
            </w:r>
            <w:r w:rsidR="00A875D8" w:rsidRPr="009907D6">
              <w:rPr>
                <w:rFonts w:eastAsia="Times New Roman"/>
                <w:b/>
                <w:lang w:val="de-DE"/>
              </w:rPr>
              <w:t>Chí Hải</w:t>
            </w:r>
          </w:p>
        </w:tc>
      </w:tr>
    </w:tbl>
    <w:p w14:paraId="608BAE77" w14:textId="77777777" w:rsidR="003669CA" w:rsidRPr="00C63DAD" w:rsidRDefault="003669CA"/>
    <w:sectPr w:rsidR="003669CA" w:rsidRPr="00C63DAD" w:rsidSect="00EB4F53">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B77C9" w14:textId="77777777" w:rsidR="00A6278E" w:rsidRDefault="00A6278E">
      <w:r>
        <w:separator/>
      </w:r>
    </w:p>
  </w:endnote>
  <w:endnote w:type="continuationSeparator" w:id="0">
    <w:p w14:paraId="0EE34E87" w14:textId="77777777" w:rsidR="00A6278E" w:rsidRDefault="00A62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FEDBD" w14:textId="77777777" w:rsidR="006510BF" w:rsidRDefault="006510BF" w:rsidP="0076503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602E6D" w14:textId="77777777" w:rsidR="006510BF" w:rsidRDefault="006510BF" w:rsidP="007650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3380C" w14:textId="77777777" w:rsidR="006510BF" w:rsidRDefault="006510BF" w:rsidP="0076503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76A096" w14:textId="77777777" w:rsidR="00A6278E" w:rsidRDefault="00A6278E">
      <w:r>
        <w:separator/>
      </w:r>
    </w:p>
  </w:footnote>
  <w:footnote w:type="continuationSeparator" w:id="0">
    <w:p w14:paraId="20ED521C" w14:textId="77777777" w:rsidR="00A6278E" w:rsidRDefault="00A62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11CA5" w14:textId="77777777" w:rsidR="006510BF" w:rsidRDefault="006510BF" w:rsidP="00E62A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6C4A196" w14:textId="77777777" w:rsidR="006510BF" w:rsidRDefault="006510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516F7" w14:textId="77777777" w:rsidR="006510BF" w:rsidRDefault="006510BF" w:rsidP="006510BF">
    <w:pPr>
      <w:pStyle w:val="Header"/>
      <w:framePr w:h="415" w:hRule="exact"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F3BD7">
      <w:rPr>
        <w:rStyle w:val="PageNumber"/>
        <w:noProof/>
      </w:rPr>
      <w:t>2</w:t>
    </w:r>
    <w:r>
      <w:rPr>
        <w:rStyle w:val="PageNumber"/>
      </w:rPr>
      <w:fldChar w:fldCharType="end"/>
    </w:r>
  </w:p>
  <w:p w14:paraId="5E8EF8CA" w14:textId="77777777" w:rsidR="006510BF" w:rsidRDefault="006510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3FC20B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73685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0B4527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901B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67CD4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3FE8E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5209D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D66802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CC4BA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DEFC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8D786F"/>
    <w:multiLevelType w:val="hybridMultilevel"/>
    <w:tmpl w:val="7F5EAA9E"/>
    <w:lvl w:ilvl="0" w:tplc="FF3C5E78">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num w:numId="1" w16cid:durableId="1124230777">
    <w:abstractNumId w:val="10"/>
  </w:num>
  <w:num w:numId="2" w16cid:durableId="1501627170">
    <w:abstractNumId w:val="9"/>
  </w:num>
  <w:num w:numId="3" w16cid:durableId="992368300">
    <w:abstractNumId w:val="7"/>
  </w:num>
  <w:num w:numId="4" w16cid:durableId="651448342">
    <w:abstractNumId w:val="6"/>
  </w:num>
  <w:num w:numId="5" w16cid:durableId="1692608317">
    <w:abstractNumId w:val="5"/>
  </w:num>
  <w:num w:numId="6" w16cid:durableId="1894853075">
    <w:abstractNumId w:val="4"/>
  </w:num>
  <w:num w:numId="7" w16cid:durableId="1934707422">
    <w:abstractNumId w:val="8"/>
  </w:num>
  <w:num w:numId="8" w16cid:durableId="461654639">
    <w:abstractNumId w:val="3"/>
  </w:num>
  <w:num w:numId="9" w16cid:durableId="1597514694">
    <w:abstractNumId w:val="2"/>
  </w:num>
  <w:num w:numId="10" w16cid:durableId="1184513122">
    <w:abstractNumId w:val="1"/>
  </w:num>
  <w:num w:numId="11" w16cid:durableId="317080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defaultTabStop w:val="720"/>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842"/>
    <w:rsid w:val="00002149"/>
    <w:rsid w:val="0000301C"/>
    <w:rsid w:val="0001035B"/>
    <w:rsid w:val="00012589"/>
    <w:rsid w:val="0002227C"/>
    <w:rsid w:val="000257A8"/>
    <w:rsid w:val="000362BF"/>
    <w:rsid w:val="0003787C"/>
    <w:rsid w:val="00046E16"/>
    <w:rsid w:val="00084EE6"/>
    <w:rsid w:val="00093636"/>
    <w:rsid w:val="00097DC6"/>
    <w:rsid w:val="000A3AD0"/>
    <w:rsid w:val="000C5875"/>
    <w:rsid w:val="000D1250"/>
    <w:rsid w:val="000E4497"/>
    <w:rsid w:val="000F6BCA"/>
    <w:rsid w:val="001028EC"/>
    <w:rsid w:val="00116D84"/>
    <w:rsid w:val="001203BF"/>
    <w:rsid w:val="00130DF0"/>
    <w:rsid w:val="00133F1A"/>
    <w:rsid w:val="00134671"/>
    <w:rsid w:val="001516B8"/>
    <w:rsid w:val="0015300C"/>
    <w:rsid w:val="001541F1"/>
    <w:rsid w:val="00161A77"/>
    <w:rsid w:val="00165046"/>
    <w:rsid w:val="00173AE9"/>
    <w:rsid w:val="00184636"/>
    <w:rsid w:val="001962A4"/>
    <w:rsid w:val="001B4679"/>
    <w:rsid w:val="001B5808"/>
    <w:rsid w:val="001C369A"/>
    <w:rsid w:val="001C665F"/>
    <w:rsid w:val="001D7582"/>
    <w:rsid w:val="001E085E"/>
    <w:rsid w:val="00202001"/>
    <w:rsid w:val="00211739"/>
    <w:rsid w:val="00215ED7"/>
    <w:rsid w:val="002202D2"/>
    <w:rsid w:val="00221FC5"/>
    <w:rsid w:val="00222044"/>
    <w:rsid w:val="00227D9C"/>
    <w:rsid w:val="00270082"/>
    <w:rsid w:val="0029159E"/>
    <w:rsid w:val="00295B09"/>
    <w:rsid w:val="002A5052"/>
    <w:rsid w:val="002A6EE2"/>
    <w:rsid w:val="002B0A86"/>
    <w:rsid w:val="002B0C24"/>
    <w:rsid w:val="002B5621"/>
    <w:rsid w:val="002C4ECF"/>
    <w:rsid w:val="002D111B"/>
    <w:rsid w:val="002D47C6"/>
    <w:rsid w:val="002E65DC"/>
    <w:rsid w:val="002E784F"/>
    <w:rsid w:val="002F156C"/>
    <w:rsid w:val="002F2468"/>
    <w:rsid w:val="00302440"/>
    <w:rsid w:val="00305FEB"/>
    <w:rsid w:val="00324ADB"/>
    <w:rsid w:val="0032607E"/>
    <w:rsid w:val="003344AE"/>
    <w:rsid w:val="00340A4E"/>
    <w:rsid w:val="00347A41"/>
    <w:rsid w:val="003669CA"/>
    <w:rsid w:val="00383AF0"/>
    <w:rsid w:val="00386616"/>
    <w:rsid w:val="00392871"/>
    <w:rsid w:val="003B519A"/>
    <w:rsid w:val="003B6065"/>
    <w:rsid w:val="003C11C2"/>
    <w:rsid w:val="003C1602"/>
    <w:rsid w:val="003C218A"/>
    <w:rsid w:val="003E037A"/>
    <w:rsid w:val="003E5678"/>
    <w:rsid w:val="003F5CD0"/>
    <w:rsid w:val="0040111C"/>
    <w:rsid w:val="00403677"/>
    <w:rsid w:val="004047D6"/>
    <w:rsid w:val="004665D4"/>
    <w:rsid w:val="004829CC"/>
    <w:rsid w:val="004908A9"/>
    <w:rsid w:val="004A5C6D"/>
    <w:rsid w:val="004E37CF"/>
    <w:rsid w:val="004F1DD2"/>
    <w:rsid w:val="00505996"/>
    <w:rsid w:val="00511B61"/>
    <w:rsid w:val="00517819"/>
    <w:rsid w:val="0053168C"/>
    <w:rsid w:val="00535F96"/>
    <w:rsid w:val="005459FE"/>
    <w:rsid w:val="00546374"/>
    <w:rsid w:val="0055144B"/>
    <w:rsid w:val="00572C63"/>
    <w:rsid w:val="00573AE2"/>
    <w:rsid w:val="005A2C82"/>
    <w:rsid w:val="005B0CC0"/>
    <w:rsid w:val="005B4246"/>
    <w:rsid w:val="005C0B53"/>
    <w:rsid w:val="005C5B6D"/>
    <w:rsid w:val="005D1C28"/>
    <w:rsid w:val="005E51BF"/>
    <w:rsid w:val="005E52F6"/>
    <w:rsid w:val="00600BFC"/>
    <w:rsid w:val="006062CE"/>
    <w:rsid w:val="00613109"/>
    <w:rsid w:val="006510BF"/>
    <w:rsid w:val="00652B51"/>
    <w:rsid w:val="00660201"/>
    <w:rsid w:val="00663384"/>
    <w:rsid w:val="00666E9D"/>
    <w:rsid w:val="00674843"/>
    <w:rsid w:val="00677E06"/>
    <w:rsid w:val="0068248B"/>
    <w:rsid w:val="00684403"/>
    <w:rsid w:val="00684FD7"/>
    <w:rsid w:val="00696706"/>
    <w:rsid w:val="006B0378"/>
    <w:rsid w:val="006B17CA"/>
    <w:rsid w:val="006B23B6"/>
    <w:rsid w:val="006B3A0E"/>
    <w:rsid w:val="006B523B"/>
    <w:rsid w:val="006C6DB3"/>
    <w:rsid w:val="006C7191"/>
    <w:rsid w:val="006E37FD"/>
    <w:rsid w:val="007071FB"/>
    <w:rsid w:val="007161E0"/>
    <w:rsid w:val="007164DC"/>
    <w:rsid w:val="00716C3F"/>
    <w:rsid w:val="00720BFA"/>
    <w:rsid w:val="00730F0F"/>
    <w:rsid w:val="00731A57"/>
    <w:rsid w:val="00731A82"/>
    <w:rsid w:val="007405AB"/>
    <w:rsid w:val="00746650"/>
    <w:rsid w:val="007551E0"/>
    <w:rsid w:val="00762E85"/>
    <w:rsid w:val="00765031"/>
    <w:rsid w:val="00767969"/>
    <w:rsid w:val="0077093E"/>
    <w:rsid w:val="007827EB"/>
    <w:rsid w:val="00787FF6"/>
    <w:rsid w:val="00790B3B"/>
    <w:rsid w:val="00794FB3"/>
    <w:rsid w:val="00797EF9"/>
    <w:rsid w:val="007C044B"/>
    <w:rsid w:val="007C097D"/>
    <w:rsid w:val="007D34FA"/>
    <w:rsid w:val="007E0F92"/>
    <w:rsid w:val="007E3218"/>
    <w:rsid w:val="007F5D46"/>
    <w:rsid w:val="007F66C4"/>
    <w:rsid w:val="00805BB1"/>
    <w:rsid w:val="00811C8A"/>
    <w:rsid w:val="00821076"/>
    <w:rsid w:val="00827F2A"/>
    <w:rsid w:val="00830631"/>
    <w:rsid w:val="008401EE"/>
    <w:rsid w:val="0085024F"/>
    <w:rsid w:val="00855F5B"/>
    <w:rsid w:val="00867CEA"/>
    <w:rsid w:val="00875668"/>
    <w:rsid w:val="008812F8"/>
    <w:rsid w:val="0088582F"/>
    <w:rsid w:val="00896B9C"/>
    <w:rsid w:val="008B6E8B"/>
    <w:rsid w:val="008D3BB4"/>
    <w:rsid w:val="008E68D6"/>
    <w:rsid w:val="00904D44"/>
    <w:rsid w:val="0091537C"/>
    <w:rsid w:val="00925B4E"/>
    <w:rsid w:val="00926426"/>
    <w:rsid w:val="00927027"/>
    <w:rsid w:val="00927D64"/>
    <w:rsid w:val="00931F92"/>
    <w:rsid w:val="00963FAE"/>
    <w:rsid w:val="00964F23"/>
    <w:rsid w:val="009907D6"/>
    <w:rsid w:val="009A3B0F"/>
    <w:rsid w:val="009B4AF2"/>
    <w:rsid w:val="009B4BB5"/>
    <w:rsid w:val="009C46DA"/>
    <w:rsid w:val="009D089A"/>
    <w:rsid w:val="009D4357"/>
    <w:rsid w:val="00A01EA3"/>
    <w:rsid w:val="00A03872"/>
    <w:rsid w:val="00A150D9"/>
    <w:rsid w:val="00A23EBA"/>
    <w:rsid w:val="00A34EA0"/>
    <w:rsid w:val="00A6278E"/>
    <w:rsid w:val="00A65E1B"/>
    <w:rsid w:val="00A875D8"/>
    <w:rsid w:val="00AB1C86"/>
    <w:rsid w:val="00AC694D"/>
    <w:rsid w:val="00AC75C0"/>
    <w:rsid w:val="00AD1C42"/>
    <w:rsid w:val="00AD1E18"/>
    <w:rsid w:val="00AD32A9"/>
    <w:rsid w:val="00AF7095"/>
    <w:rsid w:val="00B17F00"/>
    <w:rsid w:val="00B2636C"/>
    <w:rsid w:val="00B3442B"/>
    <w:rsid w:val="00B3719D"/>
    <w:rsid w:val="00B47964"/>
    <w:rsid w:val="00B55351"/>
    <w:rsid w:val="00B6557A"/>
    <w:rsid w:val="00B81F6A"/>
    <w:rsid w:val="00B959D0"/>
    <w:rsid w:val="00BA2842"/>
    <w:rsid w:val="00BA5AB1"/>
    <w:rsid w:val="00BB077F"/>
    <w:rsid w:val="00BC1492"/>
    <w:rsid w:val="00BD1830"/>
    <w:rsid w:val="00BD77B4"/>
    <w:rsid w:val="00BE0F15"/>
    <w:rsid w:val="00BE1C96"/>
    <w:rsid w:val="00BF60B2"/>
    <w:rsid w:val="00C031D7"/>
    <w:rsid w:val="00C050A9"/>
    <w:rsid w:val="00C13207"/>
    <w:rsid w:val="00C133FC"/>
    <w:rsid w:val="00C258A2"/>
    <w:rsid w:val="00C32BE1"/>
    <w:rsid w:val="00C43070"/>
    <w:rsid w:val="00C5166B"/>
    <w:rsid w:val="00C60CE9"/>
    <w:rsid w:val="00C613A1"/>
    <w:rsid w:val="00C63DAD"/>
    <w:rsid w:val="00C65DB3"/>
    <w:rsid w:val="00C87CEB"/>
    <w:rsid w:val="00C912E9"/>
    <w:rsid w:val="00CA0D66"/>
    <w:rsid w:val="00CA3143"/>
    <w:rsid w:val="00CD1370"/>
    <w:rsid w:val="00CD7EF1"/>
    <w:rsid w:val="00CE2E92"/>
    <w:rsid w:val="00CF3BD7"/>
    <w:rsid w:val="00CF4855"/>
    <w:rsid w:val="00D01775"/>
    <w:rsid w:val="00D02EB8"/>
    <w:rsid w:val="00D102C9"/>
    <w:rsid w:val="00D2218F"/>
    <w:rsid w:val="00D33B69"/>
    <w:rsid w:val="00D47881"/>
    <w:rsid w:val="00D6281D"/>
    <w:rsid w:val="00D6306B"/>
    <w:rsid w:val="00DA078C"/>
    <w:rsid w:val="00DD2A80"/>
    <w:rsid w:val="00DF55F7"/>
    <w:rsid w:val="00E173EC"/>
    <w:rsid w:val="00E27311"/>
    <w:rsid w:val="00E43B56"/>
    <w:rsid w:val="00E46E90"/>
    <w:rsid w:val="00E62A42"/>
    <w:rsid w:val="00E66FAE"/>
    <w:rsid w:val="00E7698B"/>
    <w:rsid w:val="00E86B2F"/>
    <w:rsid w:val="00E922DE"/>
    <w:rsid w:val="00E97575"/>
    <w:rsid w:val="00EA7639"/>
    <w:rsid w:val="00EB4F53"/>
    <w:rsid w:val="00ED3979"/>
    <w:rsid w:val="00ED4E8D"/>
    <w:rsid w:val="00EE71B7"/>
    <w:rsid w:val="00EF25AD"/>
    <w:rsid w:val="00F1108A"/>
    <w:rsid w:val="00F14355"/>
    <w:rsid w:val="00F16054"/>
    <w:rsid w:val="00F167E6"/>
    <w:rsid w:val="00F34D2A"/>
    <w:rsid w:val="00F641FD"/>
    <w:rsid w:val="00F64D5B"/>
    <w:rsid w:val="00F746F3"/>
    <w:rsid w:val="00F77ECA"/>
    <w:rsid w:val="00F93F07"/>
    <w:rsid w:val="00F9677C"/>
    <w:rsid w:val="00FA3F7C"/>
    <w:rsid w:val="00FA70D3"/>
    <w:rsid w:val="00FC2D93"/>
    <w:rsid w:val="00FC7364"/>
    <w:rsid w:val="00FD5CBC"/>
    <w:rsid w:val="00FE36ED"/>
    <w:rsid w:val="00FF0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043AA22D"/>
  <w15:docId w15:val="{153430DD-5489-487B-8B94-675D44837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842"/>
    <w:pPr>
      <w:spacing w:after="200" w:line="276" w:lineRule="auto"/>
    </w:pPr>
    <w:rPr>
      <w:rFonts w:ascii="Times New Roman" w:hAnsi="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BA2842"/>
    <w:pPr>
      <w:spacing w:after="120"/>
      <w:ind w:left="283"/>
    </w:pPr>
  </w:style>
  <w:style w:type="character" w:customStyle="1" w:styleId="BodyTextIndentChar">
    <w:name w:val="Body Text Indent Char"/>
    <w:link w:val="BodyTextIndent"/>
    <w:uiPriority w:val="99"/>
    <w:locked/>
    <w:rsid w:val="00BA2842"/>
    <w:rPr>
      <w:rFonts w:ascii="Times New Roman" w:hAnsi="Times New Roman" w:cs="Times New Roman"/>
      <w:sz w:val="28"/>
      <w:szCs w:val="28"/>
    </w:rPr>
  </w:style>
  <w:style w:type="character" w:customStyle="1" w:styleId="dieuCharChar">
    <w:name w:val="dieu Char Char"/>
    <w:uiPriority w:val="99"/>
    <w:rsid w:val="00BA2842"/>
    <w:rPr>
      <w:b/>
      <w:bCs/>
      <w:color w:val="0000FF"/>
      <w:sz w:val="24"/>
      <w:szCs w:val="24"/>
      <w:lang w:val="en-US" w:eastAsia="en-US"/>
    </w:rPr>
  </w:style>
  <w:style w:type="table" w:styleId="TableGrid">
    <w:name w:val="Table Grid"/>
    <w:basedOn w:val="TableNormal"/>
    <w:locked/>
    <w:rsid w:val="007F66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7F66C4"/>
    <w:pPr>
      <w:tabs>
        <w:tab w:val="left" w:pos="1152"/>
      </w:tabs>
      <w:spacing w:before="120" w:after="120" w:line="312" w:lineRule="auto"/>
    </w:pPr>
    <w:rPr>
      <w:rFonts w:ascii="Arial" w:eastAsia="Times New Roman" w:hAnsi="Arial" w:cs="Arial"/>
      <w:sz w:val="26"/>
      <w:szCs w:val="26"/>
    </w:rPr>
  </w:style>
  <w:style w:type="paragraph" w:customStyle="1" w:styleId="Default">
    <w:name w:val="Default"/>
    <w:rsid w:val="00573AE2"/>
    <w:pPr>
      <w:autoSpaceDE w:val="0"/>
      <w:autoSpaceDN w:val="0"/>
      <w:adjustRightInd w:val="0"/>
    </w:pPr>
    <w:rPr>
      <w:rFonts w:ascii="Times New Roman" w:eastAsia="Times New Roman" w:hAnsi="Times New Roman"/>
      <w:color w:val="000000"/>
      <w:sz w:val="24"/>
      <w:szCs w:val="24"/>
    </w:rPr>
  </w:style>
  <w:style w:type="paragraph" w:styleId="Footer">
    <w:name w:val="footer"/>
    <w:basedOn w:val="Normal"/>
    <w:rsid w:val="00765031"/>
    <w:pPr>
      <w:tabs>
        <w:tab w:val="center" w:pos="4320"/>
        <w:tab w:val="right" w:pos="8640"/>
      </w:tabs>
    </w:pPr>
  </w:style>
  <w:style w:type="character" w:styleId="PageNumber">
    <w:name w:val="page number"/>
    <w:basedOn w:val="DefaultParagraphFont"/>
    <w:rsid w:val="00765031"/>
  </w:style>
  <w:style w:type="paragraph" w:styleId="BodyText">
    <w:name w:val="Body Text"/>
    <w:basedOn w:val="Normal"/>
    <w:rsid w:val="00F167E6"/>
    <w:pPr>
      <w:spacing w:after="120"/>
    </w:pPr>
  </w:style>
  <w:style w:type="paragraph" w:customStyle="1" w:styleId="1CharCharCharChar">
    <w:name w:val="1 Char Char Char Char"/>
    <w:basedOn w:val="DocumentMap"/>
    <w:autoRedefine/>
    <w:rsid w:val="005B0CC0"/>
    <w:pPr>
      <w:widowControl w:val="0"/>
      <w:spacing w:after="0" w:line="240" w:lineRule="auto"/>
      <w:jc w:val="both"/>
    </w:pPr>
    <w:rPr>
      <w:rFonts w:eastAsia="SimSun" w:cs="Times New Roman"/>
      <w:kern w:val="2"/>
      <w:sz w:val="24"/>
      <w:szCs w:val="24"/>
      <w:lang w:eastAsia="zh-CN"/>
    </w:rPr>
  </w:style>
  <w:style w:type="paragraph" w:styleId="DocumentMap">
    <w:name w:val="Document Map"/>
    <w:basedOn w:val="Normal"/>
    <w:semiHidden/>
    <w:rsid w:val="005B0CC0"/>
    <w:pPr>
      <w:shd w:val="clear" w:color="auto" w:fill="000080"/>
    </w:pPr>
    <w:rPr>
      <w:rFonts w:ascii="Tahoma" w:hAnsi="Tahoma" w:cs="Tahoma"/>
      <w:sz w:val="20"/>
      <w:szCs w:val="20"/>
    </w:rPr>
  </w:style>
  <w:style w:type="paragraph" w:styleId="Header">
    <w:name w:val="header"/>
    <w:basedOn w:val="Normal"/>
    <w:rsid w:val="00305FEB"/>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431</Words>
  <Characters>2461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 Corporation</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Admin</cp:lastModifiedBy>
  <cp:revision>4</cp:revision>
  <cp:lastPrinted>2017-11-27T07:55:00Z</cp:lastPrinted>
  <dcterms:created xsi:type="dcterms:W3CDTF">2024-07-16T02:58:00Z</dcterms:created>
  <dcterms:modified xsi:type="dcterms:W3CDTF">2024-07-16T03:12:00Z</dcterms:modified>
</cp:coreProperties>
</file>